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397DEF">
      <w:pPr>
        <w:spacing w:before="104" w:line="225" w:lineRule="auto"/>
        <w:ind w:left="92"/>
        <w:rPr>
          <w:rFonts w:ascii="Times New Roman" w:hAnsi="Times New Roman" w:eastAsia="Times New Roman" w:cs="Times New Roman"/>
          <w:sz w:val="32"/>
          <w:szCs w:val="32"/>
        </w:rPr>
      </w:pPr>
      <w:r>
        <w:rPr>
          <w:rFonts w:ascii="黑体" w:hAnsi="黑体" w:eastAsia="黑体" w:cs="黑体"/>
          <w:spacing w:val="-11"/>
          <w:sz w:val="32"/>
          <w:szCs w:val="32"/>
        </w:rPr>
        <w:t>附件</w:t>
      </w:r>
      <w:r>
        <w:rPr>
          <w:rFonts w:ascii="黑体" w:hAnsi="黑体" w:eastAsia="黑体" w:cs="黑体"/>
          <w:spacing w:val="-41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spacing w:val="-11"/>
          <w:sz w:val="32"/>
          <w:szCs w:val="32"/>
        </w:rPr>
        <w:t>1</w:t>
      </w:r>
    </w:p>
    <w:p w14:paraId="4137F04F">
      <w:pPr>
        <w:spacing w:before="181" w:line="182" w:lineRule="auto"/>
        <w:ind w:left="527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spacing w:val="-1"/>
          <w:sz w:val="44"/>
          <w:szCs w:val="44"/>
        </w:rPr>
        <w:t>适宜技术推广项目专家安全性论证意见表</w:t>
      </w:r>
    </w:p>
    <w:tbl>
      <w:tblPr>
        <w:tblStyle w:val="7"/>
        <w:tblW w:w="8957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4"/>
        <w:gridCol w:w="320"/>
        <w:gridCol w:w="3484"/>
        <w:gridCol w:w="1729"/>
        <w:gridCol w:w="1790"/>
      </w:tblGrid>
      <w:tr w14:paraId="65536E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954" w:type="dxa"/>
            <w:gridSpan w:val="2"/>
            <w:vAlign w:val="top"/>
          </w:tcPr>
          <w:p w14:paraId="5BFD3F9E">
            <w:pPr>
              <w:spacing w:before="185" w:line="222" w:lineRule="auto"/>
              <w:ind w:left="42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项目名称</w:t>
            </w:r>
          </w:p>
        </w:tc>
        <w:tc>
          <w:tcPr>
            <w:tcW w:w="7003" w:type="dxa"/>
            <w:gridSpan w:val="3"/>
            <w:vAlign w:val="top"/>
          </w:tcPr>
          <w:p w14:paraId="747DABF0">
            <w:pPr>
              <w:pStyle w:val="8"/>
              <w:rPr>
                <w:sz w:val="24"/>
                <w:szCs w:val="24"/>
              </w:rPr>
            </w:pPr>
          </w:p>
        </w:tc>
      </w:tr>
      <w:tr w14:paraId="540DC9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954" w:type="dxa"/>
            <w:gridSpan w:val="2"/>
            <w:vAlign w:val="top"/>
          </w:tcPr>
          <w:p w14:paraId="3E70A412">
            <w:pPr>
              <w:spacing w:before="182" w:line="221" w:lineRule="auto"/>
              <w:ind w:left="564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负责人</w:t>
            </w:r>
          </w:p>
        </w:tc>
        <w:tc>
          <w:tcPr>
            <w:tcW w:w="7003" w:type="dxa"/>
            <w:gridSpan w:val="3"/>
            <w:vAlign w:val="top"/>
          </w:tcPr>
          <w:p w14:paraId="4189F782">
            <w:pPr>
              <w:pStyle w:val="8"/>
              <w:rPr>
                <w:sz w:val="24"/>
                <w:szCs w:val="24"/>
              </w:rPr>
            </w:pPr>
          </w:p>
        </w:tc>
      </w:tr>
      <w:tr w14:paraId="6E8C29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1954" w:type="dxa"/>
            <w:gridSpan w:val="2"/>
            <w:vAlign w:val="top"/>
          </w:tcPr>
          <w:p w14:paraId="7D785C62">
            <w:pPr>
              <w:spacing w:before="183" w:line="222" w:lineRule="auto"/>
              <w:ind w:left="420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承担单位</w:t>
            </w:r>
          </w:p>
        </w:tc>
        <w:tc>
          <w:tcPr>
            <w:tcW w:w="7003" w:type="dxa"/>
            <w:gridSpan w:val="3"/>
            <w:vAlign w:val="top"/>
          </w:tcPr>
          <w:p w14:paraId="001C5E58">
            <w:pPr>
              <w:pStyle w:val="8"/>
              <w:rPr>
                <w:sz w:val="24"/>
                <w:szCs w:val="24"/>
              </w:rPr>
            </w:pPr>
          </w:p>
        </w:tc>
      </w:tr>
      <w:tr w14:paraId="1CEE64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</w:trPr>
        <w:tc>
          <w:tcPr>
            <w:tcW w:w="8957" w:type="dxa"/>
            <w:gridSpan w:val="5"/>
            <w:vAlign w:val="top"/>
          </w:tcPr>
          <w:p w14:paraId="4A632398">
            <w:pPr>
              <w:spacing w:before="204" w:line="221" w:lineRule="auto"/>
              <w:ind w:left="3506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2"/>
                <w:sz w:val="24"/>
                <w:szCs w:val="24"/>
              </w:rPr>
              <w:t>论证专家组成员</w:t>
            </w:r>
          </w:p>
        </w:tc>
      </w:tr>
      <w:tr w14:paraId="3C5608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634" w:type="dxa"/>
            <w:vAlign w:val="top"/>
          </w:tcPr>
          <w:p w14:paraId="59A10156">
            <w:pPr>
              <w:spacing w:before="185" w:line="222" w:lineRule="auto"/>
              <w:ind w:left="541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姓名</w:t>
            </w:r>
          </w:p>
        </w:tc>
        <w:tc>
          <w:tcPr>
            <w:tcW w:w="3804" w:type="dxa"/>
            <w:gridSpan w:val="2"/>
            <w:vAlign w:val="top"/>
          </w:tcPr>
          <w:p w14:paraId="32B8AA89">
            <w:pPr>
              <w:spacing w:before="185" w:line="222" w:lineRule="auto"/>
              <w:ind w:left="1284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0"/>
                <w:sz w:val="24"/>
                <w:szCs w:val="24"/>
              </w:rPr>
              <w:t>单</w:t>
            </w:r>
            <w:r>
              <w:rPr>
                <w:rFonts w:ascii="黑体" w:hAnsi="黑体" w:eastAsia="黑体" w:cs="黑体"/>
                <w:spacing w:val="1"/>
                <w:sz w:val="24"/>
                <w:szCs w:val="24"/>
              </w:rPr>
              <w:t xml:space="preserve">     </w:t>
            </w:r>
            <w:r>
              <w:rPr>
                <w:rFonts w:ascii="黑体" w:hAnsi="黑体" w:eastAsia="黑体" w:cs="黑体"/>
                <w:spacing w:val="-10"/>
                <w:sz w:val="24"/>
                <w:szCs w:val="24"/>
              </w:rPr>
              <w:t>位</w:t>
            </w:r>
          </w:p>
        </w:tc>
        <w:tc>
          <w:tcPr>
            <w:tcW w:w="1729" w:type="dxa"/>
            <w:vAlign w:val="top"/>
          </w:tcPr>
          <w:p w14:paraId="7AC38F0E">
            <w:pPr>
              <w:spacing w:before="185" w:line="221" w:lineRule="auto"/>
              <w:ind w:left="274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职务</w:t>
            </w:r>
            <w:r>
              <w:rPr>
                <w:rFonts w:ascii="Times New Roman" w:hAnsi="Times New Roman" w:eastAsia="Times New Roman" w:cs="Times New Roman"/>
                <w:spacing w:val="-3"/>
                <w:sz w:val="24"/>
                <w:szCs w:val="24"/>
              </w:rPr>
              <w:t>/</w:t>
            </w:r>
            <w:r>
              <w:rPr>
                <w:rFonts w:ascii="黑体" w:hAnsi="黑体" w:eastAsia="黑体" w:cs="黑体"/>
                <w:spacing w:val="-3"/>
                <w:sz w:val="24"/>
                <w:szCs w:val="24"/>
              </w:rPr>
              <w:t>职称</w:t>
            </w:r>
          </w:p>
        </w:tc>
        <w:tc>
          <w:tcPr>
            <w:tcW w:w="1790" w:type="dxa"/>
            <w:vAlign w:val="top"/>
          </w:tcPr>
          <w:p w14:paraId="261F6C35">
            <w:pPr>
              <w:spacing w:before="185" w:line="222" w:lineRule="auto"/>
              <w:ind w:left="483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6"/>
                <w:sz w:val="24"/>
                <w:szCs w:val="24"/>
              </w:rPr>
              <w:t>签</w:t>
            </w:r>
            <w:r>
              <w:rPr>
                <w:rFonts w:ascii="黑体" w:hAnsi="黑体" w:eastAsia="黑体" w:cs="黑体"/>
                <w:spacing w:val="6"/>
                <w:sz w:val="24"/>
                <w:szCs w:val="24"/>
              </w:rPr>
              <w:t xml:space="preserve">  </w:t>
            </w:r>
            <w:r>
              <w:rPr>
                <w:rFonts w:ascii="黑体" w:hAnsi="黑体" w:eastAsia="黑体" w:cs="黑体"/>
                <w:spacing w:val="-6"/>
                <w:sz w:val="24"/>
                <w:szCs w:val="24"/>
              </w:rPr>
              <w:t>名</w:t>
            </w:r>
          </w:p>
        </w:tc>
      </w:tr>
      <w:tr w14:paraId="1B8612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1634" w:type="dxa"/>
            <w:vAlign w:val="top"/>
          </w:tcPr>
          <w:p w14:paraId="4921B392">
            <w:pPr>
              <w:pStyle w:val="8"/>
              <w:rPr>
                <w:sz w:val="24"/>
                <w:szCs w:val="24"/>
              </w:rPr>
            </w:pPr>
          </w:p>
        </w:tc>
        <w:tc>
          <w:tcPr>
            <w:tcW w:w="3804" w:type="dxa"/>
            <w:gridSpan w:val="2"/>
            <w:vAlign w:val="top"/>
          </w:tcPr>
          <w:p w14:paraId="4EEE4DF8">
            <w:pPr>
              <w:pStyle w:val="8"/>
              <w:rPr>
                <w:sz w:val="24"/>
                <w:szCs w:val="24"/>
              </w:rPr>
            </w:pPr>
          </w:p>
        </w:tc>
        <w:tc>
          <w:tcPr>
            <w:tcW w:w="1729" w:type="dxa"/>
            <w:vAlign w:val="top"/>
          </w:tcPr>
          <w:p w14:paraId="44DA163A">
            <w:pPr>
              <w:pStyle w:val="8"/>
              <w:rPr>
                <w:sz w:val="24"/>
                <w:szCs w:val="24"/>
              </w:rPr>
            </w:pPr>
          </w:p>
        </w:tc>
        <w:tc>
          <w:tcPr>
            <w:tcW w:w="1790" w:type="dxa"/>
            <w:vAlign w:val="top"/>
          </w:tcPr>
          <w:p w14:paraId="0AAAD165">
            <w:pPr>
              <w:pStyle w:val="8"/>
              <w:rPr>
                <w:sz w:val="24"/>
                <w:szCs w:val="24"/>
              </w:rPr>
            </w:pPr>
          </w:p>
        </w:tc>
      </w:tr>
      <w:tr w14:paraId="2AF005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634" w:type="dxa"/>
            <w:vAlign w:val="top"/>
          </w:tcPr>
          <w:p w14:paraId="6928A689">
            <w:pPr>
              <w:pStyle w:val="8"/>
              <w:rPr>
                <w:sz w:val="24"/>
                <w:szCs w:val="24"/>
              </w:rPr>
            </w:pPr>
          </w:p>
        </w:tc>
        <w:tc>
          <w:tcPr>
            <w:tcW w:w="3804" w:type="dxa"/>
            <w:gridSpan w:val="2"/>
            <w:vAlign w:val="top"/>
          </w:tcPr>
          <w:p w14:paraId="449D0282">
            <w:pPr>
              <w:pStyle w:val="8"/>
              <w:rPr>
                <w:sz w:val="24"/>
                <w:szCs w:val="24"/>
              </w:rPr>
            </w:pPr>
          </w:p>
        </w:tc>
        <w:tc>
          <w:tcPr>
            <w:tcW w:w="1729" w:type="dxa"/>
            <w:vAlign w:val="top"/>
          </w:tcPr>
          <w:p w14:paraId="6F187DB9">
            <w:pPr>
              <w:pStyle w:val="8"/>
              <w:rPr>
                <w:sz w:val="24"/>
                <w:szCs w:val="24"/>
              </w:rPr>
            </w:pPr>
          </w:p>
        </w:tc>
        <w:tc>
          <w:tcPr>
            <w:tcW w:w="1790" w:type="dxa"/>
            <w:vAlign w:val="top"/>
          </w:tcPr>
          <w:p w14:paraId="4E17E661">
            <w:pPr>
              <w:pStyle w:val="8"/>
              <w:rPr>
                <w:sz w:val="24"/>
                <w:szCs w:val="24"/>
              </w:rPr>
            </w:pPr>
          </w:p>
        </w:tc>
      </w:tr>
      <w:tr w14:paraId="1538DB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1634" w:type="dxa"/>
            <w:vAlign w:val="top"/>
          </w:tcPr>
          <w:p w14:paraId="27D1EAD0">
            <w:pPr>
              <w:pStyle w:val="8"/>
              <w:rPr>
                <w:sz w:val="24"/>
                <w:szCs w:val="24"/>
              </w:rPr>
            </w:pPr>
          </w:p>
        </w:tc>
        <w:tc>
          <w:tcPr>
            <w:tcW w:w="3804" w:type="dxa"/>
            <w:gridSpan w:val="2"/>
            <w:vAlign w:val="top"/>
          </w:tcPr>
          <w:p w14:paraId="0D637EDC">
            <w:pPr>
              <w:pStyle w:val="8"/>
              <w:rPr>
                <w:sz w:val="24"/>
                <w:szCs w:val="24"/>
              </w:rPr>
            </w:pPr>
          </w:p>
        </w:tc>
        <w:tc>
          <w:tcPr>
            <w:tcW w:w="1729" w:type="dxa"/>
            <w:vAlign w:val="top"/>
          </w:tcPr>
          <w:p w14:paraId="68CC5D41">
            <w:pPr>
              <w:pStyle w:val="8"/>
              <w:rPr>
                <w:sz w:val="24"/>
                <w:szCs w:val="24"/>
              </w:rPr>
            </w:pPr>
          </w:p>
        </w:tc>
        <w:tc>
          <w:tcPr>
            <w:tcW w:w="1790" w:type="dxa"/>
            <w:vAlign w:val="top"/>
          </w:tcPr>
          <w:p w14:paraId="2C0DD3C7">
            <w:pPr>
              <w:pStyle w:val="8"/>
              <w:rPr>
                <w:sz w:val="24"/>
                <w:szCs w:val="24"/>
              </w:rPr>
            </w:pPr>
          </w:p>
        </w:tc>
      </w:tr>
      <w:tr w14:paraId="703321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1634" w:type="dxa"/>
            <w:vAlign w:val="top"/>
          </w:tcPr>
          <w:p w14:paraId="248DC0FE">
            <w:pPr>
              <w:pStyle w:val="8"/>
              <w:rPr>
                <w:sz w:val="24"/>
                <w:szCs w:val="24"/>
              </w:rPr>
            </w:pPr>
          </w:p>
        </w:tc>
        <w:tc>
          <w:tcPr>
            <w:tcW w:w="3804" w:type="dxa"/>
            <w:gridSpan w:val="2"/>
            <w:vAlign w:val="top"/>
          </w:tcPr>
          <w:p w14:paraId="5D7EC321">
            <w:pPr>
              <w:pStyle w:val="8"/>
              <w:rPr>
                <w:sz w:val="24"/>
                <w:szCs w:val="24"/>
              </w:rPr>
            </w:pPr>
          </w:p>
        </w:tc>
        <w:tc>
          <w:tcPr>
            <w:tcW w:w="1729" w:type="dxa"/>
            <w:vAlign w:val="top"/>
          </w:tcPr>
          <w:p w14:paraId="3CE81AC8">
            <w:pPr>
              <w:pStyle w:val="8"/>
              <w:rPr>
                <w:sz w:val="24"/>
                <w:szCs w:val="24"/>
              </w:rPr>
            </w:pPr>
          </w:p>
        </w:tc>
        <w:tc>
          <w:tcPr>
            <w:tcW w:w="1790" w:type="dxa"/>
            <w:vAlign w:val="top"/>
          </w:tcPr>
          <w:p w14:paraId="0DF7C12F">
            <w:pPr>
              <w:pStyle w:val="8"/>
              <w:rPr>
                <w:sz w:val="24"/>
                <w:szCs w:val="24"/>
              </w:rPr>
            </w:pPr>
          </w:p>
        </w:tc>
      </w:tr>
      <w:tr w14:paraId="24FB9A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1634" w:type="dxa"/>
            <w:vAlign w:val="top"/>
          </w:tcPr>
          <w:p w14:paraId="4B1E594C">
            <w:pPr>
              <w:pStyle w:val="8"/>
              <w:rPr>
                <w:sz w:val="24"/>
                <w:szCs w:val="24"/>
              </w:rPr>
            </w:pPr>
          </w:p>
        </w:tc>
        <w:tc>
          <w:tcPr>
            <w:tcW w:w="3804" w:type="dxa"/>
            <w:gridSpan w:val="2"/>
            <w:vAlign w:val="top"/>
          </w:tcPr>
          <w:p w14:paraId="3E3D2A53">
            <w:pPr>
              <w:pStyle w:val="8"/>
              <w:rPr>
                <w:sz w:val="24"/>
                <w:szCs w:val="24"/>
              </w:rPr>
            </w:pPr>
          </w:p>
        </w:tc>
        <w:tc>
          <w:tcPr>
            <w:tcW w:w="1729" w:type="dxa"/>
            <w:vAlign w:val="top"/>
          </w:tcPr>
          <w:p w14:paraId="672D07D7">
            <w:pPr>
              <w:pStyle w:val="8"/>
              <w:rPr>
                <w:sz w:val="24"/>
                <w:szCs w:val="24"/>
              </w:rPr>
            </w:pPr>
          </w:p>
        </w:tc>
        <w:tc>
          <w:tcPr>
            <w:tcW w:w="1790" w:type="dxa"/>
            <w:vAlign w:val="top"/>
          </w:tcPr>
          <w:p w14:paraId="120DFCCE">
            <w:pPr>
              <w:pStyle w:val="8"/>
              <w:rPr>
                <w:sz w:val="24"/>
                <w:szCs w:val="24"/>
              </w:rPr>
            </w:pPr>
          </w:p>
        </w:tc>
      </w:tr>
      <w:tr w14:paraId="495376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8957" w:type="dxa"/>
            <w:gridSpan w:val="5"/>
            <w:vAlign w:val="top"/>
          </w:tcPr>
          <w:p w14:paraId="2DF5E68C">
            <w:pPr>
              <w:pStyle w:val="8"/>
              <w:spacing w:line="262" w:lineRule="auto"/>
            </w:pPr>
          </w:p>
          <w:p w14:paraId="0380AE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60" w:right="1673" w:hanging="557"/>
              <w:textAlignment w:val="auto"/>
              <w:rPr>
                <w:rFonts w:ascii="FangSong_GB2312" w:hAnsi="FangSong_GB2312" w:eastAsia="FangSong_GB2312" w:cs="FangSong_GB2312"/>
                <w:spacing w:val="8"/>
                <w:sz w:val="28"/>
                <w:szCs w:val="28"/>
              </w:rPr>
            </w:pPr>
          </w:p>
          <w:p w14:paraId="1795FC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60" w:right="1673" w:hanging="557"/>
              <w:textAlignment w:val="auto"/>
              <w:rPr>
                <w:rFonts w:ascii="FangSong_GB2312" w:hAnsi="FangSong_GB2312" w:eastAsia="FangSong_GB2312" w:cs="FangSong_GB2312"/>
                <w:spacing w:val="8"/>
                <w:sz w:val="28"/>
                <w:szCs w:val="28"/>
              </w:rPr>
            </w:pPr>
          </w:p>
          <w:p w14:paraId="475A78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60" w:right="1673" w:hanging="557"/>
              <w:textAlignment w:val="auto"/>
              <w:rPr>
                <w:rFonts w:ascii="FangSong_GB2312" w:hAnsi="FangSong_GB2312" w:eastAsia="FangSong_GB2312" w:cs="FangSong_GB2312"/>
                <w:spacing w:val="8"/>
                <w:sz w:val="28"/>
                <w:szCs w:val="28"/>
              </w:rPr>
            </w:pPr>
            <w:bookmarkStart w:id="0" w:name="_GoBack"/>
            <w:bookmarkEnd w:id="0"/>
          </w:p>
          <w:p w14:paraId="48A49E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60" w:right="1673" w:hanging="557"/>
              <w:textAlignment w:val="auto"/>
              <w:rPr>
                <w:rFonts w:ascii="FangSong_GB2312" w:hAnsi="FangSong_GB2312" w:eastAsia="FangSong_GB2312" w:cs="FangSong_GB2312"/>
                <w:spacing w:val="8"/>
                <w:sz w:val="28"/>
                <w:szCs w:val="28"/>
              </w:rPr>
            </w:pPr>
          </w:p>
          <w:p w14:paraId="1B9072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260" w:right="1673" w:hanging="557"/>
              <w:textAlignment w:val="auto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28"/>
                <w:szCs w:val="28"/>
              </w:rPr>
              <w:t>论证结论：</w:t>
            </w:r>
            <w:r>
              <w:rPr>
                <w:rFonts w:ascii="微软雅黑" w:hAnsi="微软雅黑" w:eastAsia="微软雅黑" w:cs="微软雅黑"/>
                <w:spacing w:val="8"/>
                <w:sz w:val="28"/>
                <w:szCs w:val="28"/>
              </w:rPr>
              <w:t>□</w:t>
            </w:r>
            <w:r>
              <w:rPr>
                <w:rFonts w:ascii="FangSong_GB2312" w:hAnsi="FangSong_GB2312" w:eastAsia="FangSong_GB2312" w:cs="FangSong_GB2312"/>
                <w:spacing w:val="8"/>
                <w:sz w:val="28"/>
                <w:szCs w:val="28"/>
              </w:rPr>
              <w:t xml:space="preserve">通过  </w:t>
            </w:r>
            <w:r>
              <w:rPr>
                <w:rFonts w:ascii="微软雅黑" w:hAnsi="微软雅黑" w:eastAsia="微软雅黑" w:cs="微软雅黑"/>
                <w:spacing w:val="8"/>
                <w:sz w:val="28"/>
                <w:szCs w:val="28"/>
              </w:rPr>
              <w:t>□</w:t>
            </w:r>
            <w:r>
              <w:rPr>
                <w:rFonts w:ascii="FangSong_GB2312" w:hAnsi="FangSong_GB2312" w:eastAsia="FangSong_GB2312" w:cs="FangSong_GB2312"/>
                <w:spacing w:val="8"/>
                <w:sz w:val="28"/>
                <w:szCs w:val="28"/>
              </w:rPr>
              <w:t>未通过</w:t>
            </w:r>
            <w:r>
              <w:rPr>
                <w:rFonts w:ascii="FangSong_GB2312" w:hAnsi="FangSong_GB2312" w:eastAsia="FangSong_GB2312" w:cs="FangSong_GB2312"/>
                <w:spacing w:val="11"/>
                <w:sz w:val="28"/>
                <w:szCs w:val="28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-8"/>
                <w:sz w:val="28"/>
                <w:szCs w:val="28"/>
              </w:rPr>
              <w:t>论证专家组组长签字：</w:t>
            </w:r>
          </w:p>
          <w:p w14:paraId="00A80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4315"/>
              <w:textAlignment w:val="auto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31"/>
                <w:sz w:val="28"/>
                <w:szCs w:val="28"/>
              </w:rPr>
              <w:t>日期：</w:t>
            </w:r>
          </w:p>
        </w:tc>
      </w:tr>
    </w:tbl>
    <w:p w14:paraId="582F3D44">
      <w:pPr>
        <w:pStyle w:val="3"/>
        <w:spacing w:before="113" w:line="302" w:lineRule="auto"/>
        <w:ind w:left="71" w:firstLine="5"/>
        <w:jc w:val="left"/>
      </w:pPr>
      <w:r>
        <w:rPr>
          <w:spacing w:val="-7"/>
          <w:sz w:val="24"/>
          <w:szCs w:val="24"/>
        </w:rPr>
        <w:t>注：论证专家组应由</w:t>
      </w:r>
      <w:r>
        <w:rPr>
          <w:spacing w:val="-3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5 </w:t>
      </w:r>
      <w:r>
        <w:rPr>
          <w:spacing w:val="-7"/>
          <w:sz w:val="24"/>
          <w:szCs w:val="24"/>
        </w:rPr>
        <w:t>名对应技术领域具有高级职称的专家组成，其中</w:t>
      </w:r>
      <w:r>
        <w:rPr>
          <w:spacing w:val="-3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24"/>
          <w:szCs w:val="24"/>
        </w:rPr>
        <w:t xml:space="preserve">1 </w:t>
      </w:r>
      <w:r>
        <w:rPr>
          <w:spacing w:val="-7"/>
          <w:sz w:val="24"/>
          <w:szCs w:val="24"/>
        </w:rPr>
        <w:t>名担任组长，</w:t>
      </w:r>
      <w:r>
        <w:rPr>
          <w:spacing w:val="-1"/>
          <w:sz w:val="24"/>
          <w:szCs w:val="24"/>
        </w:rPr>
        <w:t>负责综合其他专家论证意见，形成项目安全性论证意见，论证</w:t>
      </w:r>
      <w:r>
        <w:rPr>
          <w:spacing w:val="-2"/>
          <w:sz w:val="24"/>
          <w:szCs w:val="24"/>
        </w:rPr>
        <w:t>为安全的技术项目方可</w:t>
      </w:r>
      <w:r>
        <w:rPr>
          <w:spacing w:val="-6"/>
          <w:sz w:val="24"/>
          <w:szCs w:val="24"/>
        </w:rPr>
        <w:t>推荐。专家组构成应符合回避原则，与论证项目及项目承担单位无利益关系</w:t>
      </w:r>
      <w:r>
        <w:rPr>
          <w:spacing w:val="-7"/>
          <w:sz w:val="24"/>
          <w:szCs w:val="24"/>
        </w:rPr>
        <w:t>或其他直</w:t>
      </w:r>
      <w:r>
        <w:rPr>
          <w:spacing w:val="-6"/>
          <w:sz w:val="24"/>
          <w:szCs w:val="24"/>
        </w:rPr>
        <w:t>接关系，同一单位的专家不超过两人。参与论证专家，应具有较高的思想政治素</w:t>
      </w:r>
      <w:r>
        <w:rPr>
          <w:spacing w:val="-7"/>
          <w:sz w:val="24"/>
          <w:szCs w:val="24"/>
        </w:rPr>
        <w:t>质及</w:t>
      </w:r>
      <w:r>
        <w:rPr>
          <w:spacing w:val="-12"/>
          <w:sz w:val="24"/>
          <w:szCs w:val="24"/>
        </w:rPr>
        <w:t>良好的科学道德和职业操守。</w:t>
      </w:r>
    </w:p>
    <w:sectPr>
      <w:footerReference r:id="rId3" w:type="default"/>
      <w:pgSz w:w="11906" w:h="16838"/>
      <w:pgMar w:top="2041" w:right="1531" w:bottom="204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9AEF52">
    <w:pPr>
      <w:pStyle w:val="3"/>
      <w:spacing w:line="176" w:lineRule="auto"/>
      <w:ind w:left="8214"/>
      <w:rPr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wMDUyYzcxYzQ3NzZiYzk5MDM4NDczYjNmOTQwMjUifQ=="/>
  </w:docVars>
  <w:rsids>
    <w:rsidRoot w:val="7C950C5D"/>
    <w:rsid w:val="39A1078A"/>
    <w:rsid w:val="7C950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paragraph" w:styleId="2">
    <w:name w:val="heading 3"/>
    <w:basedOn w:val="1"/>
    <w:next w:val="1"/>
    <w:uiPriority w:val="0"/>
    <w:pPr>
      <w:keepNext/>
      <w:keepLines/>
      <w:spacing w:beforeLines="0" w:beforeAutospacing="0" w:afterLines="0" w:afterAutospacing="0" w:line="590" w:lineRule="exact"/>
      <w:jc w:val="left"/>
      <w:outlineLvl w:val="2"/>
    </w:pPr>
    <w:rPr>
      <w:rFonts w:ascii="Calibri" w:hAnsi="Calibri" w:eastAsia="仿宋_GB2312" w:cs="Times New Roman"/>
      <w:b/>
      <w:sz w:val="32"/>
      <w:szCs w:val="24"/>
      <w:lang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2"/>
      <w:szCs w:val="32"/>
      <w:lang w:val="en-US" w:eastAsia="en-US" w:bidi="ar-SA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237</Words>
  <Characters>237</Characters>
  <Lines>0</Lines>
  <Paragraphs>0</Paragraphs>
  <TotalTime>2</TotalTime>
  <ScaleCrop>false</ScaleCrop>
  <LinksUpToDate>false</LinksUpToDate>
  <CharactersWithSpaces>263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2023-02-28T07:32:00Z</dcterms:created>
  <dc:creator>西门</dc:creator>
  <cp:lastModifiedBy>王平</cp:lastModifiedBy>
  <dcterms:modified xsi:type="dcterms:W3CDTF">2025-07-02T08:44:33Z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57BB817755F74C5491C96B9168FBA5F7</vt:lpwstr>
  </property>
  <property fmtid="{D5CDD505-2E9C-101B-9397-08002B2CF9AE}" pid="4" name="KSOTemplateDocerSaveRecord">
    <vt:lpwstr>eyJoZGlkIjoiNDI1NGQ4MDY4NjMxYWVlMzc3ODM2NDE0MmU1ODUxYzYiLCJ1c2VySWQiOiIxNjQ5MjQxMjU5In0=</vt:lpwstr>
  </property>
</Properties>
</file>